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583C49B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2CB3E848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32C747B6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EBDE1F99D9AE4AEA82E8FE7D805D08A8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373C23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373C23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1A75672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GB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2545CB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26614067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7BF06EA7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proofErr w:type="spellStart"/>
      <w:r w:rsidRPr="00CE3F8E">
        <w:rPr>
          <w:rFonts w:ascii="Tahoma" w:hAnsi="Tahoma"/>
          <w:b/>
          <w:sz w:val="20"/>
          <w:szCs w:val="20"/>
          <w:lang w:val="en-GB"/>
        </w:rPr>
        <w:t>Entrustable</w:t>
      </w:r>
      <w:proofErr w:type="spellEnd"/>
      <w:r w:rsidRPr="00CE3F8E">
        <w:rPr>
          <w:rFonts w:ascii="Tahoma" w:hAnsi="Tahoma"/>
          <w:b/>
          <w:sz w:val="20"/>
          <w:szCs w:val="20"/>
          <w:lang w:val="en-GB"/>
        </w:rPr>
        <w:t xml:space="preserve">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374AEE">
        <w:rPr>
          <w:rFonts w:ascii="Tahoma" w:hAnsi="Tahoma"/>
          <w:b/>
          <w:sz w:val="20"/>
          <w:szCs w:val="20"/>
          <w:lang w:val="en-GB"/>
        </w:rPr>
        <w:t>3</w:t>
      </w:r>
    </w:p>
    <w:p w14:paraId="1679FD76" w14:textId="51D2088F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374AEE">
        <w:rPr>
          <w:rFonts w:ascii="Tahoma" w:hAnsi="Tahoma"/>
          <w:b/>
          <w:sz w:val="20"/>
          <w:szCs w:val="20"/>
        </w:rPr>
        <w:t>moderate comple</w:t>
      </w:r>
      <w:r w:rsidR="002C2665">
        <w:rPr>
          <w:rFonts w:ascii="Tahoma" w:hAnsi="Tahoma"/>
          <w:b/>
          <w:sz w:val="20"/>
          <w:szCs w:val="20"/>
        </w:rPr>
        <w:t>xity ocular motility</w:t>
      </w:r>
      <w:r w:rsidR="00A42251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136584AD" w14:textId="21521C1A" w:rsidR="000E4E04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4E3A0E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4793D230" w14:textId="77777777" w:rsidR="008420C6" w:rsidRDefault="008420C6" w:rsidP="002545CB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0B2188D" w14:textId="0DF3D04A" w:rsidR="002C2665" w:rsidRPr="002C2665" w:rsidRDefault="002C2665" w:rsidP="002C2665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9" w:history="1">
        <w:r w:rsidRPr="002C266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Independently assess and manage moderate complexity patients, demonstrating an understanding of ocular motility procedures and select the most appropriate treatment according to current accepted practice.</w:t>
        </w:r>
      </w:hyperlink>
      <w:r w:rsidRPr="002C266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B64B8D4" w14:textId="5D5D7065" w:rsidR="002C2665" w:rsidRPr="002C2665" w:rsidRDefault="002C2665" w:rsidP="002C2665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Pr="002C266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Risk assess and </w:t>
        </w:r>
        <w:proofErr w:type="spellStart"/>
        <w:r w:rsidRPr="002C266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prioritise</w:t>
        </w:r>
        <w:proofErr w:type="spellEnd"/>
        <w:r w:rsidRPr="002C266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 patients appropriately, </w:t>
        </w:r>
        <w:proofErr w:type="spellStart"/>
        <w:r w:rsidRPr="002C266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recognising</w:t>
        </w:r>
        <w:proofErr w:type="spellEnd"/>
        <w:r w:rsidRPr="002C266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 the need for special interest area input.</w:t>
        </w:r>
      </w:hyperlink>
    </w:p>
    <w:p w14:paraId="42139487" w14:textId="206A2520" w:rsidR="002C2665" w:rsidRPr="002C2665" w:rsidRDefault="002C2665" w:rsidP="002C2665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11" w:history="1">
        <w:r w:rsidRPr="002C266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Independently perform low complexity muscle surgery.</w:t>
        </w:r>
      </w:hyperlink>
    </w:p>
    <w:p w14:paraId="298134E3" w14:textId="77777777" w:rsidR="00A727C1" w:rsidRPr="00745165" w:rsidRDefault="00A727C1" w:rsidP="002545CB">
      <w:pPr>
        <w:rPr>
          <w:rFonts w:asciiTheme="minorHAnsi" w:hAnsiTheme="minorHAnsi" w:cstheme="minorHAnsi"/>
          <w:bCs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171013B0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9320A1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3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2545C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55527687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  <w:shd w:val="clear" w:color="auto" w:fill="auto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274FAE91" w:rsidR="002409C1" w:rsidRPr="00BB2AA5" w:rsidRDefault="7418C1FF" w:rsidP="7418C1F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7418C1FF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2545CB">
        <w:rPr>
          <w:rFonts w:asciiTheme="minorHAnsi" w:hAnsiTheme="minorHAnsi" w:cstheme="minorBidi"/>
          <w:sz w:val="20"/>
          <w:szCs w:val="20"/>
        </w:rPr>
        <w:t>choose one of</w:t>
      </w:r>
      <w:r w:rsidRPr="7418C1FF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Yes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No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6F059F" w:rsidRDefault="3531EE83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3531EE83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EFEAA80" w14:textId="77777777" w:rsidR="006F059F" w:rsidRPr="006F059F" w:rsidRDefault="006F059F" w:rsidP="006F059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402"/>
        <w:gridCol w:w="3261"/>
      </w:tblGrid>
      <w:tr w:rsidR="00CB331A" w:rsidRPr="00B90B42" w14:paraId="1787E24A" w14:textId="1361B546" w:rsidTr="002545CB">
        <w:trPr>
          <w:tblHeader/>
        </w:trPr>
        <w:tc>
          <w:tcPr>
            <w:tcW w:w="3397" w:type="dxa"/>
          </w:tcPr>
          <w:p w14:paraId="721209FD" w14:textId="36E8C605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B1AC7A" w14:textId="3F47CD1F" w:rsidR="004E3A0E" w:rsidRPr="004E3A0E" w:rsidRDefault="7418C1FF" w:rsidP="004E3A0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7418C1FF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7418C1F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4E3A0E" w:rsidRPr="004E3A0E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4E3A0E" w:rsidRPr="004E3A0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250EC9F8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1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2545CB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09FC991B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4E3A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 in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outpatients (</w:t>
            </w:r>
            <w:r w:rsidR="004E3A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2B253A80" w14:textId="3AFEFB02" w:rsidR="00BB2AA5" w:rsidRPr="005A5241" w:rsidRDefault="005A5241" w:rsidP="00BB2AA5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  <w:p w14:paraId="083BDB38" w14:textId="6569656E" w:rsidR="00BB2AA5" w:rsidRPr="00BB2AA5" w:rsidRDefault="005A5241" w:rsidP="00BB2AA5">
            <w:pPr>
              <w:ind w:left="34"/>
            </w:pPr>
            <w:r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9E12BF" w:rsidRPr="00B90B42" w14:paraId="19D3FED6" w14:textId="7B55B042" w:rsidTr="002545CB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67DC5AA8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 </w:t>
            </w:r>
            <w:r w:rsid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ocu</w:t>
            </w:r>
            <w:r w:rsidR="002C26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lar motility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2545CB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658883FF" w:rsidR="006E53DD" w:rsidRPr="002545CB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assessments 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2970C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2970C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5414F19F" w14:textId="4CE69E1F" w:rsidR="005A5241" w:rsidRDefault="005A5241" w:rsidP="00F011DC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545CB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  <w:p w14:paraId="7FAF0A10" w14:textId="1E7AA989" w:rsidR="005A5241" w:rsidRPr="006E53DD" w:rsidRDefault="3531EE83" w:rsidP="002545CB">
            <w:pPr>
              <w:pStyle w:val="Header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2545CB">
              <w:rPr>
                <w:rFonts w:asciiTheme="minorHAnsi" w:hAnsiTheme="minorHAnsi" w:cstheme="minorBidi"/>
                <w:vertAlign w:val="superscript"/>
              </w:rPr>
              <w:t>2</w:t>
            </w:r>
            <w:r w:rsidRPr="3531EE83">
              <w:rPr>
                <w:vertAlign w:val="superscript"/>
              </w:rPr>
              <w:t xml:space="preserve"> </w:t>
            </w:r>
            <w:r w:rsidRPr="3531EE83">
              <w:rPr>
                <w:rFonts w:asciiTheme="minorHAnsi" w:hAnsiTheme="minorHAnsi" w:cstheme="minorBidi"/>
                <w:sz w:val="20"/>
                <w:szCs w:val="20"/>
              </w:rPr>
              <w:t>Can be achieved either in Section A (Outpatients) or Section B (Theatre)</w:t>
            </w:r>
          </w:p>
        </w:tc>
      </w:tr>
      <w:tr w:rsidR="00EF3150" w:rsidRPr="00B90B42" w14:paraId="77C28DB3" w14:textId="77777777" w:rsidTr="3531EE83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7103F5AE" w14:textId="7D545C19" w:rsidR="00EF3150" w:rsidRDefault="002C2665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DOPS Forced duction test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63473648"/>
            <w:placeholder>
              <w:docPart w:val="72C6A73CADA34A89B3BF64AEED26DBAB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3FF51324" w14:textId="26A06D4F" w:rsidR="00EF3150" w:rsidRDefault="00EF3150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9878684"/>
            <w:placeholder>
              <w:docPart w:val="28687BFFA4534F5D9E7C31E9E586F53B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7EC1A87" w14:textId="7133B90F" w:rsidR="00EF3150" w:rsidRDefault="00EF3150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0E22" w:rsidRPr="00B90B42" w14:paraId="076FCBA1" w14:textId="77777777" w:rsidTr="3531EE83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20C7C822" w14:textId="0E1297F0" w:rsidR="001C0E22" w:rsidRPr="000D350D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OSATS1 </w:t>
            </w:r>
            <w:r w:rsidR="002C26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Surgical skills</w:t>
            </w:r>
            <w:r w:rsidR="004E3A0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– </w:t>
            </w:r>
            <w:r w:rsidR="002C26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extraocular muscle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71307372"/>
            <w:placeholder>
              <w:docPart w:val="4BEA5F1A56F645D69EF5014A7149143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B55770D" w14:textId="124671D5" w:rsidR="001C0E22" w:rsidRDefault="001C0E22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834223578"/>
            <w:placeholder>
              <w:docPart w:val="742D42AE3B794375ACBE5D7F89E83656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08C4F821" w14:textId="17C7EE24" w:rsidR="001C0E22" w:rsidRDefault="001C0E22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42251" w:rsidRPr="00B90B42" w14:paraId="5D763EEC" w14:textId="77777777" w:rsidTr="3531EE83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6B7E1949" w14:textId="4F515AA6" w:rsidR="00A42251" w:rsidRDefault="002C2665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C26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Interpretation of orthoptic exam</w:t>
            </w:r>
            <w:r w:rsidRPr="002545C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57467610"/>
            <w:placeholder>
              <w:docPart w:val="7F90EFAD1D9E451B96B098545340F43F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5F9CEB0C" w14:textId="52BDC667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908889205"/>
            <w:placeholder>
              <w:docPart w:val="FF9BAF9D1FA7413C99EA33FDB85F035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21F209FF" w14:textId="5A8C4AFB" w:rsidR="00A42251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05B4B" w:rsidRPr="00B90B42" w14:paraId="73371B38" w14:textId="77777777" w:rsidTr="002545CB">
        <w:trPr>
          <w:trHeight w:val="349"/>
        </w:trPr>
        <w:tc>
          <w:tcPr>
            <w:tcW w:w="3397" w:type="dxa"/>
            <w:vMerge/>
          </w:tcPr>
          <w:p w14:paraId="7994F3CA" w14:textId="77777777" w:rsidR="00D05B4B" w:rsidRPr="00A42251" w:rsidRDefault="00D05B4B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25983F7" w14:textId="77777777" w:rsidR="00D05B4B" w:rsidRDefault="00D05B4B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tc>
          <w:tcPr>
            <w:tcW w:w="3261" w:type="dxa"/>
            <w:tcBorders>
              <w:top w:val="single" w:sz="4" w:space="0" w:color="7F7F7F" w:themeColor="text1" w:themeTint="80"/>
            </w:tcBorders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1845124405"/>
              <w:placeholder>
                <w:docPart w:val="8D2E0DDD45F84D18934214026B1186DE"/>
              </w:placeholder>
              <w:showingPlcHdr/>
              <w:text/>
            </w:sdtPr>
            <w:sdtContent>
              <w:p w14:paraId="0A80EF04" w14:textId="77777777" w:rsidR="00D05B4B" w:rsidRDefault="00D05B4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F28970A" w14:textId="1AC17E04" w:rsidR="00D05B4B" w:rsidRDefault="00D05B4B" w:rsidP="00231B0D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</w:tr>
      <w:tr w:rsidR="009E12BF" w:rsidRPr="00B90B42" w14:paraId="3663EE97" w14:textId="77777777" w:rsidTr="002545CB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2545CB">
        <w:trPr>
          <w:trHeight w:val="140"/>
        </w:trPr>
        <w:tc>
          <w:tcPr>
            <w:tcW w:w="3397" w:type="dxa"/>
          </w:tcPr>
          <w:p w14:paraId="12BB2A99" w14:textId="1EF9E4D4" w:rsidR="00FF5E7C" w:rsidRPr="00B07C12" w:rsidRDefault="00FF5E7C" w:rsidP="002545C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Content>
            <w:tc>
              <w:tcPr>
                <w:tcW w:w="3261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2545CB">
        <w:trPr>
          <w:trHeight w:val="642"/>
        </w:trPr>
        <w:tc>
          <w:tcPr>
            <w:tcW w:w="33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Content>
            <w:tc>
              <w:tcPr>
                <w:tcW w:w="3261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2545CB">
        <w:trPr>
          <w:trHeight w:val="140"/>
        </w:trPr>
        <w:tc>
          <w:tcPr>
            <w:tcW w:w="33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Content>
            <w:tc>
              <w:tcPr>
                <w:tcW w:w="3261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2545CB">
        <w:trPr>
          <w:trHeight w:val="639"/>
        </w:trPr>
        <w:tc>
          <w:tcPr>
            <w:tcW w:w="3397" w:type="dxa"/>
          </w:tcPr>
          <w:p w14:paraId="73AE9FAE" w14:textId="0D970D08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Case-based Discussions (</w:t>
            </w:r>
            <w:proofErr w:type="spellStart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CbDs</w:t>
            </w:r>
            <w:proofErr w:type="spellEnd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Content>
            <w:tc>
              <w:tcPr>
                <w:tcW w:w="3261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2545CB">
        <w:trPr>
          <w:trHeight w:val="600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76DBA021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2545CB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6FCE2DB9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55020988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2545CB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0B5FCC4E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lastRenderedPageBreak/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752D904B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EC5927">
      <w:footerReference w:type="even" r:id="rId12"/>
      <w:footerReference w:type="default" r:id="rId13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48A7" w14:textId="77777777" w:rsidR="009754E2" w:rsidRDefault="009754E2">
      <w:r>
        <w:separator/>
      </w:r>
    </w:p>
  </w:endnote>
  <w:endnote w:type="continuationSeparator" w:id="0">
    <w:p w14:paraId="7F761909" w14:textId="77777777" w:rsidR="009754E2" w:rsidRDefault="0097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 w:rsidR="008720A0">
      <w:rPr>
        <w:rStyle w:val="PageNumber"/>
        <w:rFonts w:ascii="Arial" w:hAnsi="Arial" w:cs="Arial"/>
        <w:noProof/>
        <w:sz w:val="18"/>
        <w:szCs w:val="18"/>
      </w:rPr>
      <w:t>3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434B0411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8C7A1F">
      <w:rPr>
        <w:rFonts w:ascii="Arial" w:hAnsi="Arial"/>
        <w:sz w:val="16"/>
        <w:lang w:val="de-DE"/>
      </w:rPr>
      <w:t>April</w:t>
    </w:r>
    <w:r w:rsidR="004E3A0E">
      <w:rPr>
        <w:rFonts w:ascii="Arial" w:hAnsi="Arial"/>
        <w:sz w:val="16"/>
        <w:lang w:val="de-D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24CB" w14:textId="77777777" w:rsidR="009754E2" w:rsidRDefault="009754E2">
      <w:r>
        <w:separator/>
      </w:r>
    </w:p>
  </w:footnote>
  <w:footnote w:type="continuationSeparator" w:id="0">
    <w:p w14:paraId="52E93768" w14:textId="77777777" w:rsidR="009754E2" w:rsidRDefault="0097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12799">
    <w:abstractNumId w:val="0"/>
  </w:num>
  <w:num w:numId="2" w16cid:durableId="672031713">
    <w:abstractNumId w:val="9"/>
  </w:num>
  <w:num w:numId="3" w16cid:durableId="339160211">
    <w:abstractNumId w:val="8"/>
  </w:num>
  <w:num w:numId="4" w16cid:durableId="427432223">
    <w:abstractNumId w:val="4"/>
  </w:num>
  <w:num w:numId="5" w16cid:durableId="1870146446">
    <w:abstractNumId w:val="7"/>
  </w:num>
  <w:num w:numId="6" w16cid:durableId="697394108">
    <w:abstractNumId w:val="6"/>
  </w:num>
  <w:num w:numId="7" w16cid:durableId="2058703968">
    <w:abstractNumId w:val="1"/>
  </w:num>
  <w:num w:numId="8" w16cid:durableId="936013886">
    <w:abstractNumId w:val="3"/>
  </w:num>
  <w:num w:numId="9" w16cid:durableId="1918903614">
    <w:abstractNumId w:val="5"/>
  </w:num>
  <w:num w:numId="10" w16cid:durableId="49299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133E6"/>
    <w:rsid w:val="0013293F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E01"/>
    <w:rsid w:val="001A0014"/>
    <w:rsid w:val="001A123F"/>
    <w:rsid w:val="001A54BE"/>
    <w:rsid w:val="001C0D51"/>
    <w:rsid w:val="001C0E22"/>
    <w:rsid w:val="001C60BB"/>
    <w:rsid w:val="001D2FB4"/>
    <w:rsid w:val="001D4000"/>
    <w:rsid w:val="001E5E20"/>
    <w:rsid w:val="001E7503"/>
    <w:rsid w:val="001F5B0C"/>
    <w:rsid w:val="0021344B"/>
    <w:rsid w:val="0021701F"/>
    <w:rsid w:val="002303A5"/>
    <w:rsid w:val="002329DC"/>
    <w:rsid w:val="0023616E"/>
    <w:rsid w:val="002409C1"/>
    <w:rsid w:val="00251027"/>
    <w:rsid w:val="002545CB"/>
    <w:rsid w:val="00255099"/>
    <w:rsid w:val="0025518F"/>
    <w:rsid w:val="002760FD"/>
    <w:rsid w:val="002970C7"/>
    <w:rsid w:val="002A0947"/>
    <w:rsid w:val="002A26AD"/>
    <w:rsid w:val="002A54F5"/>
    <w:rsid w:val="002B2792"/>
    <w:rsid w:val="002B56CB"/>
    <w:rsid w:val="002B7A04"/>
    <w:rsid w:val="002C2665"/>
    <w:rsid w:val="002C7178"/>
    <w:rsid w:val="002D281C"/>
    <w:rsid w:val="002D71EF"/>
    <w:rsid w:val="002E0BAC"/>
    <w:rsid w:val="002E2C2D"/>
    <w:rsid w:val="002E5687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4C79"/>
    <w:rsid w:val="00346F9B"/>
    <w:rsid w:val="0037130A"/>
    <w:rsid w:val="00373C23"/>
    <w:rsid w:val="00374AEE"/>
    <w:rsid w:val="003802EE"/>
    <w:rsid w:val="003845E5"/>
    <w:rsid w:val="003943DA"/>
    <w:rsid w:val="003A2386"/>
    <w:rsid w:val="003A238D"/>
    <w:rsid w:val="003E2587"/>
    <w:rsid w:val="003E7728"/>
    <w:rsid w:val="003F22F0"/>
    <w:rsid w:val="00401750"/>
    <w:rsid w:val="004129AF"/>
    <w:rsid w:val="004136EE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E3A0E"/>
    <w:rsid w:val="004F1556"/>
    <w:rsid w:val="00502081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6014B1"/>
    <w:rsid w:val="0061012D"/>
    <w:rsid w:val="00610EFE"/>
    <w:rsid w:val="006116B3"/>
    <w:rsid w:val="006371E8"/>
    <w:rsid w:val="00651EC2"/>
    <w:rsid w:val="00652622"/>
    <w:rsid w:val="006549A3"/>
    <w:rsid w:val="00661A70"/>
    <w:rsid w:val="006676BB"/>
    <w:rsid w:val="0068405C"/>
    <w:rsid w:val="00696B74"/>
    <w:rsid w:val="006A432C"/>
    <w:rsid w:val="006B00D2"/>
    <w:rsid w:val="006C1E5D"/>
    <w:rsid w:val="006E53DD"/>
    <w:rsid w:val="006E74C7"/>
    <w:rsid w:val="006F059F"/>
    <w:rsid w:val="006F07AE"/>
    <w:rsid w:val="006F0FD3"/>
    <w:rsid w:val="006F3325"/>
    <w:rsid w:val="007053B1"/>
    <w:rsid w:val="0071065B"/>
    <w:rsid w:val="00726A97"/>
    <w:rsid w:val="00745165"/>
    <w:rsid w:val="007532DA"/>
    <w:rsid w:val="00754F3A"/>
    <w:rsid w:val="00757517"/>
    <w:rsid w:val="00762A1C"/>
    <w:rsid w:val="007711F2"/>
    <w:rsid w:val="00772EA9"/>
    <w:rsid w:val="00777281"/>
    <w:rsid w:val="00793803"/>
    <w:rsid w:val="007959C1"/>
    <w:rsid w:val="00796389"/>
    <w:rsid w:val="007A15F9"/>
    <w:rsid w:val="007A6A15"/>
    <w:rsid w:val="007A7824"/>
    <w:rsid w:val="007E0FE9"/>
    <w:rsid w:val="007F1407"/>
    <w:rsid w:val="007F2B70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20A0"/>
    <w:rsid w:val="00873DD4"/>
    <w:rsid w:val="00874182"/>
    <w:rsid w:val="00893E89"/>
    <w:rsid w:val="008A5A9F"/>
    <w:rsid w:val="008B3C86"/>
    <w:rsid w:val="008C7A1F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7CE1"/>
    <w:rsid w:val="00962453"/>
    <w:rsid w:val="009677EE"/>
    <w:rsid w:val="00970DD6"/>
    <w:rsid w:val="009754E2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4018"/>
    <w:rsid w:val="00A7156E"/>
    <w:rsid w:val="00A727C1"/>
    <w:rsid w:val="00A91F7C"/>
    <w:rsid w:val="00A973D8"/>
    <w:rsid w:val="00AA0A93"/>
    <w:rsid w:val="00AA689B"/>
    <w:rsid w:val="00AB42A7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301DC"/>
    <w:rsid w:val="00B30997"/>
    <w:rsid w:val="00B340BC"/>
    <w:rsid w:val="00B510CC"/>
    <w:rsid w:val="00B51AD0"/>
    <w:rsid w:val="00B637E4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7C56"/>
    <w:rsid w:val="00CC75CE"/>
    <w:rsid w:val="00CD777E"/>
    <w:rsid w:val="00CE193E"/>
    <w:rsid w:val="00CE3F8E"/>
    <w:rsid w:val="00CF0F67"/>
    <w:rsid w:val="00D05B4B"/>
    <w:rsid w:val="00D14B25"/>
    <w:rsid w:val="00D15B30"/>
    <w:rsid w:val="00D26EB5"/>
    <w:rsid w:val="00D27B70"/>
    <w:rsid w:val="00D414B7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901AC"/>
    <w:rsid w:val="00EA2BE1"/>
    <w:rsid w:val="00EA35DC"/>
    <w:rsid w:val="00EA3A95"/>
    <w:rsid w:val="00EB1B7C"/>
    <w:rsid w:val="00EC3FA0"/>
    <w:rsid w:val="00EC5927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C786E"/>
    <w:rsid w:val="00FD3C00"/>
    <w:rsid w:val="00FE3F69"/>
    <w:rsid w:val="00FE5547"/>
    <w:rsid w:val="00FF3242"/>
    <w:rsid w:val="00FF4F61"/>
    <w:rsid w:val="00FF5E7C"/>
    <w:rsid w:val="222E9726"/>
    <w:rsid w:val="2E00059E"/>
    <w:rsid w:val="343EA94B"/>
    <w:rsid w:val="3531EE83"/>
    <w:rsid w:val="441CBDAD"/>
    <w:rsid w:val="5F053267"/>
    <w:rsid w:val="6A2493A8"/>
    <w:rsid w:val="7092968C"/>
    <w:rsid w:val="71408330"/>
    <w:rsid w:val="7418C1FF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independently-perform-low-complexity-muscle-surgery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urriculum2024.rcophth.ac.uk/outcome/risk-assess-and-prioritise-patients-appropriately-recognising-the-need-for-special-interest-input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independently-assess-and-manage-moderate-complexity-patients-demonstrating-an-understanding-of-ocular-motility-procedures-and-selecting-the-most-appropriate-treatment-according-to-current-accepted-pr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C26DD4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C6A73CADA34A89B3BF64AEED26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2DEA-2CA9-4FED-AB4D-6D8677E81C7C}"/>
      </w:docPartPr>
      <w:docPartBody>
        <w:p w:rsidR="00C26DD4" w:rsidRDefault="00F24ED1" w:rsidP="00F24ED1">
          <w:pPr>
            <w:pStyle w:val="72C6A73CADA34A89B3BF64AEED26DBA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8687BFFA4534F5D9E7C31E9E586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E286-D32B-4209-AA78-59AB5FE1306E}"/>
      </w:docPartPr>
      <w:docPartBody>
        <w:p w:rsidR="00C26DD4" w:rsidRDefault="00F24ED1" w:rsidP="00F24ED1">
          <w:pPr>
            <w:pStyle w:val="28687BFFA4534F5D9E7C31E9E586F53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EA5F1A56F645D69EF5014A7149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36E3-9B9B-4C30-A280-F8894614CA39}"/>
      </w:docPartPr>
      <w:docPartBody>
        <w:p w:rsidR="00C26DD4" w:rsidRDefault="00F24ED1" w:rsidP="00F24ED1">
          <w:pPr>
            <w:pStyle w:val="4BEA5F1A56F645D69EF5014A7149143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42D42AE3B794375ACBE5D7F89E8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85C0-F9AA-48FC-9687-1DCDFFEADEF6}"/>
      </w:docPartPr>
      <w:docPartBody>
        <w:p w:rsidR="00C26DD4" w:rsidRDefault="00F24ED1" w:rsidP="00F24ED1">
          <w:pPr>
            <w:pStyle w:val="742D42AE3B794375ACBE5D7F89E836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9BAF9D1FA7413C99EA33FDB85F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3C63-B0B3-47DC-A89A-A8C526E58A9C}"/>
      </w:docPartPr>
      <w:docPartBody>
        <w:p w:rsidR="00C26DD4" w:rsidRDefault="00F24ED1" w:rsidP="00F24ED1">
          <w:pPr>
            <w:pStyle w:val="FF9BAF9D1FA7413C99EA33FDB85F035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F90EFAD1D9E451B96B098545340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CC06-2CAF-464B-BE18-097B1D6E7B1D}"/>
      </w:docPartPr>
      <w:docPartBody>
        <w:p w:rsidR="00C26DD4" w:rsidRDefault="00F24ED1" w:rsidP="00F24ED1">
          <w:pPr>
            <w:pStyle w:val="7F90EFAD1D9E451B96B098545340F43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BDE1F99D9AE4AEA82E8FE7D805D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CE7C-610D-48E9-98AB-270384F382F5}"/>
      </w:docPartPr>
      <w:docPartBody>
        <w:p w:rsidR="0087490A" w:rsidRDefault="00C26DD4" w:rsidP="00C26DD4">
          <w:pPr>
            <w:pStyle w:val="EBDE1F99D9AE4AEA82E8FE7D805D08A8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D2E0DDD45F84D18934214026B11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908E-58B4-4585-BF51-DB21BC8B1D25}"/>
      </w:docPartPr>
      <w:docPartBody>
        <w:p w:rsidR="001633E1" w:rsidRDefault="00F3118D" w:rsidP="00F3118D">
          <w:pPr>
            <w:pStyle w:val="8D2E0DDD45F84D18934214026B1186D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6E"/>
    <w:rsid w:val="000765D1"/>
    <w:rsid w:val="001633E1"/>
    <w:rsid w:val="0019618C"/>
    <w:rsid w:val="001B339F"/>
    <w:rsid w:val="00220827"/>
    <w:rsid w:val="00231C3B"/>
    <w:rsid w:val="00237A24"/>
    <w:rsid w:val="002C2F23"/>
    <w:rsid w:val="002D2621"/>
    <w:rsid w:val="00334A6E"/>
    <w:rsid w:val="00361577"/>
    <w:rsid w:val="003F519B"/>
    <w:rsid w:val="00437DAB"/>
    <w:rsid w:val="004624C7"/>
    <w:rsid w:val="00634036"/>
    <w:rsid w:val="006A6F84"/>
    <w:rsid w:val="006E72EE"/>
    <w:rsid w:val="00703D82"/>
    <w:rsid w:val="007114CB"/>
    <w:rsid w:val="00744252"/>
    <w:rsid w:val="007C56FC"/>
    <w:rsid w:val="0087490A"/>
    <w:rsid w:val="0088539C"/>
    <w:rsid w:val="00962D31"/>
    <w:rsid w:val="00986176"/>
    <w:rsid w:val="00A33707"/>
    <w:rsid w:val="00A93AFE"/>
    <w:rsid w:val="00AC617A"/>
    <w:rsid w:val="00B00476"/>
    <w:rsid w:val="00B13B5F"/>
    <w:rsid w:val="00B41E45"/>
    <w:rsid w:val="00B700E4"/>
    <w:rsid w:val="00BA6781"/>
    <w:rsid w:val="00C26DD4"/>
    <w:rsid w:val="00D72A1F"/>
    <w:rsid w:val="00D958C6"/>
    <w:rsid w:val="00DF52AE"/>
    <w:rsid w:val="00E901AC"/>
    <w:rsid w:val="00EB1CA6"/>
    <w:rsid w:val="00EC6884"/>
    <w:rsid w:val="00F24ED1"/>
    <w:rsid w:val="00F3118D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18D"/>
    <w:rPr>
      <w:color w:val="808080"/>
    </w:rPr>
  </w:style>
  <w:style w:type="paragraph" w:customStyle="1" w:styleId="EBDE1F99D9AE4AEA82E8FE7D805D08A8">
    <w:name w:val="EBDE1F99D9AE4AEA82E8FE7D805D08A8"/>
    <w:rsid w:val="00C26DD4"/>
    <w:rPr>
      <w:kern w:val="2"/>
      <w14:ligatures w14:val="standardContextual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2374A9BED145406F82203EFF41775D6C">
    <w:name w:val="2374A9BED145406F82203EFF41775D6C"/>
    <w:rsid w:val="00F24ED1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63B9ECCADA44A79B2F02F589D752DC3">
    <w:name w:val="F63B9ECCADA44A79B2F02F589D752DC3"/>
    <w:rsid w:val="00F24ED1"/>
    <w:rPr>
      <w:kern w:val="2"/>
      <w14:ligatures w14:val="standardContextual"/>
    </w:rPr>
  </w:style>
  <w:style w:type="paragraph" w:customStyle="1" w:styleId="1C5C099DC07F4425BCE40915229AD737">
    <w:name w:val="1C5C099DC07F4425BCE40915229AD737"/>
    <w:rsid w:val="00F24ED1"/>
    <w:rPr>
      <w:kern w:val="2"/>
      <w14:ligatures w14:val="standardContextual"/>
    </w:rPr>
  </w:style>
  <w:style w:type="paragraph" w:customStyle="1" w:styleId="72C6A73CADA34A89B3BF64AEED26DBAB">
    <w:name w:val="72C6A73CADA34A89B3BF64AEED26DBAB"/>
    <w:rsid w:val="00F24ED1"/>
    <w:rPr>
      <w:kern w:val="2"/>
      <w14:ligatures w14:val="standardContextual"/>
    </w:rPr>
  </w:style>
  <w:style w:type="paragraph" w:customStyle="1" w:styleId="28687BFFA4534F5D9E7C31E9E586F53B">
    <w:name w:val="28687BFFA4534F5D9E7C31E9E586F53B"/>
    <w:rsid w:val="00F24ED1"/>
    <w:rPr>
      <w:kern w:val="2"/>
      <w14:ligatures w14:val="standardContextual"/>
    </w:rPr>
  </w:style>
  <w:style w:type="paragraph" w:customStyle="1" w:styleId="4BEA5F1A56F645D69EF5014A71491436">
    <w:name w:val="4BEA5F1A56F645D69EF5014A71491436"/>
    <w:rsid w:val="00F24ED1"/>
    <w:rPr>
      <w:kern w:val="2"/>
      <w14:ligatures w14:val="standardContextual"/>
    </w:rPr>
  </w:style>
  <w:style w:type="paragraph" w:customStyle="1" w:styleId="742D42AE3B794375ACBE5D7F89E83656">
    <w:name w:val="742D42AE3B794375ACBE5D7F89E83656"/>
    <w:rsid w:val="00F24ED1"/>
    <w:rPr>
      <w:kern w:val="2"/>
      <w14:ligatures w14:val="standardContextual"/>
    </w:rPr>
  </w:style>
  <w:style w:type="paragraph" w:customStyle="1" w:styleId="FF9BAF9D1FA7413C99EA33FDB85F035E">
    <w:name w:val="FF9BAF9D1FA7413C99EA33FDB85F035E"/>
    <w:rsid w:val="00F24ED1"/>
    <w:rPr>
      <w:kern w:val="2"/>
      <w14:ligatures w14:val="standardContextual"/>
    </w:rPr>
  </w:style>
  <w:style w:type="paragraph" w:customStyle="1" w:styleId="7F90EFAD1D9E451B96B098545340F43F">
    <w:name w:val="7F90EFAD1D9E451B96B098545340F43F"/>
    <w:rsid w:val="00F24ED1"/>
    <w:rPr>
      <w:kern w:val="2"/>
      <w14:ligatures w14:val="standardContextual"/>
    </w:rPr>
  </w:style>
  <w:style w:type="paragraph" w:customStyle="1" w:styleId="8D2E0DDD45F84D18934214026B1186DE">
    <w:name w:val="8D2E0DDD45F84D18934214026B1186DE"/>
    <w:rsid w:val="00F311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224BDF19F4CCC820F8E6848783CB5">
    <w:name w:val="3F7224BDF19F4CCC820F8E6848783CB5"/>
    <w:rsid w:val="00F311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73935C76A4AF7AB9BF0D031A9ABC1">
    <w:name w:val="BAF73935C76A4AF7AB9BF0D031A9ABC1"/>
    <w:rsid w:val="00F311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83F30F7054EB2B74196AE2EA80870">
    <w:name w:val="29E83F30F7054EB2B74196AE2EA80870"/>
    <w:rsid w:val="00F3118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6413-F9DA-4BF7-BB89-21CFD7B3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4094</Characters>
  <Application>Microsoft Office Word</Application>
  <DocSecurity>0</DocSecurity>
  <Lines>34</Lines>
  <Paragraphs>9</Paragraphs>
  <ScaleCrop>false</ScaleCrop>
  <Company>University of Sheffield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9</cp:revision>
  <cp:lastPrinted>2005-07-11T01:40:00Z</cp:lastPrinted>
  <dcterms:created xsi:type="dcterms:W3CDTF">2023-11-02T16:15:00Z</dcterms:created>
  <dcterms:modified xsi:type="dcterms:W3CDTF">2025-01-31T11:36:00Z</dcterms:modified>
</cp:coreProperties>
</file>